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A2" w:rsidRDefault="002407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s-IS"/>
        </w:rPr>
        <w:drawing>
          <wp:inline distT="0" distB="0" distL="0" distR="0">
            <wp:extent cx="1638300" cy="651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AN Logo - für TD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66" cy="66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A2" w:rsidRDefault="002407A2">
      <w:pPr>
        <w:rPr>
          <w:b/>
          <w:sz w:val="28"/>
          <w:szCs w:val="28"/>
        </w:rPr>
      </w:pPr>
    </w:p>
    <w:p w:rsidR="00765638" w:rsidRDefault="002407A2">
      <w:pPr>
        <w:rPr>
          <w:b/>
          <w:sz w:val="28"/>
          <w:szCs w:val="28"/>
        </w:rPr>
      </w:pPr>
      <w:r w:rsidRPr="002407A2">
        <w:rPr>
          <w:b/>
          <w:sz w:val="28"/>
          <w:szCs w:val="28"/>
        </w:rPr>
        <w:t xml:space="preserve">Hydrobloc Injekt 583 – 2 þátta Acryl Inndælingar resin </w:t>
      </w:r>
      <w:r>
        <w:rPr>
          <w:b/>
          <w:sz w:val="28"/>
          <w:szCs w:val="28"/>
        </w:rPr>
        <w:t>–</w:t>
      </w:r>
      <w:r w:rsidRPr="002407A2">
        <w:rPr>
          <w:b/>
          <w:sz w:val="28"/>
          <w:szCs w:val="28"/>
        </w:rPr>
        <w:t xml:space="preserve"> Swelleble</w:t>
      </w:r>
    </w:p>
    <w:p w:rsidR="002407A2" w:rsidRDefault="002407A2">
      <w:pPr>
        <w:rPr>
          <w:sz w:val="24"/>
          <w:szCs w:val="24"/>
        </w:rPr>
      </w:pPr>
      <w:r>
        <w:rPr>
          <w:sz w:val="24"/>
          <w:szCs w:val="24"/>
        </w:rPr>
        <w:t>Einstakt inndælingarefni sem smýgur einstaklega vel og þéttir og þenst út í raka og vatni án „foam“ áhrifa. Einnig með sérstakri tæringarvörn sem verndar steypujárn og kemur í veg fyrir ryðútfellingu. Öll áhöld sem notuð eru og svæði sem efnið lekur á er hægt að hreinsa með blöndu af vatni og uppþvottalegi.</w:t>
      </w:r>
    </w:p>
    <w:p w:rsidR="002407A2" w:rsidRDefault="002407A2">
      <w:pPr>
        <w:rPr>
          <w:sz w:val="24"/>
          <w:szCs w:val="24"/>
        </w:rPr>
      </w:pPr>
      <w:r>
        <w:rPr>
          <w:sz w:val="24"/>
          <w:szCs w:val="24"/>
        </w:rPr>
        <w:t xml:space="preserve">Hydrobloc 583 blandast saman í hlutföllunum 1:1 og er þá um 50 – 60 mínútur að harðna. Með því að nota Hydrocat accelerator í hlutföllum frá 2 – 5 % af blöndu má stytta tímann niður í 3-5 mín eftir hversu mikið er notað. Til að blanda í eina lögun sem passar í sprautu </w:t>
      </w:r>
    </w:p>
    <w:p w:rsidR="002407A2" w:rsidRDefault="002407A2">
      <w:pPr>
        <w:rPr>
          <w:sz w:val="24"/>
          <w:szCs w:val="24"/>
        </w:rPr>
      </w:pPr>
      <w:r>
        <w:rPr>
          <w:sz w:val="24"/>
          <w:szCs w:val="24"/>
        </w:rPr>
        <w:t>( ca 400 ml) er ráðlagt að nota um 12 – 15 ml af Hydrocat flýtir. Einnig gerir flýtirinn það að verkum að nota má efnið í kaldari aðstæðum niður fyrir 0 °C.</w:t>
      </w:r>
    </w:p>
    <w:p w:rsidR="00222345" w:rsidRDefault="00222345">
      <w:pPr>
        <w:rPr>
          <w:sz w:val="24"/>
          <w:szCs w:val="24"/>
        </w:rPr>
      </w:pPr>
    </w:p>
    <w:p w:rsidR="00222345" w:rsidRDefault="00222345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2816860</wp:posOffset>
            </wp:positionV>
            <wp:extent cx="1629410" cy="4000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efn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Inndælingarventlar sem Múrefni ehf selja eru svokallaðir Day packers og eru með stoppventli í endanum. Það er borað fyrir þeim 45°inn í sprungurnar með 15-20 cm millibili sitt hvoru megin við sprunguna, þeir hertir þéttingsfast og strax að lokinni dælingu má fjarlægja þá og loka götum vegna eimstreymislokans. Ath dæla skal 2 umferðir í alla ventla.</w:t>
      </w:r>
    </w:p>
    <w:p w:rsidR="00222345" w:rsidRDefault="00222345">
      <w:pPr>
        <w:rPr>
          <w:sz w:val="24"/>
          <w:szCs w:val="24"/>
        </w:rPr>
      </w:pPr>
    </w:p>
    <w:p w:rsidR="00222345" w:rsidRDefault="00222345">
      <w:pPr>
        <w:rPr>
          <w:sz w:val="24"/>
          <w:szCs w:val="24"/>
        </w:rPr>
      </w:pPr>
    </w:p>
    <w:p w:rsidR="00222345" w:rsidRDefault="00222345">
      <w:pPr>
        <w:rPr>
          <w:sz w:val="24"/>
          <w:szCs w:val="24"/>
        </w:rPr>
      </w:pPr>
    </w:p>
    <w:p w:rsidR="00222345" w:rsidRDefault="00222345">
      <w:pPr>
        <w:rPr>
          <w:sz w:val="24"/>
          <w:szCs w:val="24"/>
        </w:rPr>
      </w:pPr>
    </w:p>
    <w:p w:rsidR="00222345" w:rsidRDefault="00222345">
      <w:pPr>
        <w:rPr>
          <w:sz w:val="24"/>
          <w:szCs w:val="24"/>
        </w:rPr>
      </w:pPr>
      <w:r>
        <w:rPr>
          <w:sz w:val="24"/>
          <w:szCs w:val="24"/>
        </w:rPr>
        <w:t>Söluaðili : Múrefni ehf , Desjamýri 8 Mosfellsbæ.</w:t>
      </w:r>
    </w:p>
    <w:p w:rsidR="00222345" w:rsidRPr="002407A2" w:rsidRDefault="00222345">
      <w:pPr>
        <w:rPr>
          <w:sz w:val="24"/>
          <w:szCs w:val="24"/>
        </w:rPr>
      </w:pPr>
      <w:r>
        <w:rPr>
          <w:sz w:val="24"/>
          <w:szCs w:val="24"/>
        </w:rPr>
        <w:t>S: 420 4010 , sölustjóri og tæknileg ráðgjöf  Ásgeir Stefánsson  s 7799606</w:t>
      </w:r>
      <w:bookmarkStart w:id="0" w:name="_GoBack"/>
      <w:bookmarkEnd w:id="0"/>
    </w:p>
    <w:sectPr w:rsidR="00222345" w:rsidRPr="0024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2"/>
    <w:rsid w:val="00222345"/>
    <w:rsid w:val="002407A2"/>
    <w:rsid w:val="007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EA03B-B5B7-4119-B0C3-8E83F0F1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Sigurdur Hansson</dc:creator>
  <cp:keywords/>
  <dc:description/>
  <cp:lastModifiedBy>Sigurdur Hansson</cp:lastModifiedBy>
  <cp:revision>1</cp:revision>
  <dcterms:created xsi:type="dcterms:W3CDTF">2019-11-28T08:44:00Z</dcterms:created>
  <dcterms:modified xsi:type="dcterms:W3CDTF">2019-11-28T09:00:00Z</dcterms:modified>
</cp:coreProperties>
</file>